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</w:rPr>
        <w:drawing>
          <wp:inline distB="0" distT="0" distL="0" distR="0">
            <wp:extent cx="5379431" cy="1512723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7136" l="1" r="104" t="8599"/>
                    <a:stretch>
                      <a:fillRect/>
                    </a:stretch>
                  </pic:blipFill>
                  <pic:spPr>
                    <a:xfrm>
                      <a:off x="0" y="0"/>
                      <a:ext cx="5379431" cy="151272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rPr/>
      </w:pPr>
      <w:r w:rsidDel="00000000" w:rsidR="00000000" w:rsidRPr="00000000">
        <w:rPr>
          <w:rtl w:val="0"/>
        </w:rPr>
        <w:t xml:space="preserve">LILAC Conference - Hosting Application</w:t>
      </w:r>
    </w:p>
    <w:p w:rsidR="00000000" w:rsidDel="00000000" w:rsidP="00000000" w:rsidRDefault="00000000" w:rsidRPr="00000000" w14:paraId="00000003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rPr/>
      </w:pPr>
      <w:r w:rsidDel="00000000" w:rsidR="00000000" w:rsidRPr="00000000">
        <w:rPr>
          <w:rtl w:val="0"/>
        </w:rPr>
        <w:t xml:space="preserve">Applicant details</w:t>
      </w:r>
    </w:p>
    <w:p w:rsidR="00000000" w:rsidDel="00000000" w:rsidP="00000000" w:rsidRDefault="00000000" w:rsidRPr="00000000" w14:paraId="00000005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Name (main contact):</w:t>
      </w:r>
    </w:p>
    <w:p w:rsidR="00000000" w:rsidDel="00000000" w:rsidP="00000000" w:rsidRDefault="00000000" w:rsidRPr="00000000" w14:paraId="00000007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Institution:</w:t>
      </w:r>
    </w:p>
    <w:p w:rsidR="00000000" w:rsidDel="00000000" w:rsidP="00000000" w:rsidRDefault="00000000" w:rsidRPr="00000000" w14:paraId="00000008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Contact address:</w:t>
      </w:r>
    </w:p>
    <w:p w:rsidR="00000000" w:rsidDel="00000000" w:rsidP="00000000" w:rsidRDefault="00000000" w:rsidRPr="00000000" w14:paraId="00000009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Contact email:</w:t>
      </w:r>
    </w:p>
    <w:p w:rsidR="00000000" w:rsidDel="00000000" w:rsidP="00000000" w:rsidRDefault="00000000" w:rsidRPr="00000000" w14:paraId="0000000A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Venue Information</w:t>
      </w:r>
    </w:p>
    <w:p w:rsidR="00000000" w:rsidDel="00000000" w:rsidP="00000000" w:rsidRDefault="00000000" w:rsidRPr="00000000" w14:paraId="0000000C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3"/>
        <w:rPr/>
      </w:pPr>
      <w:r w:rsidDel="00000000" w:rsidR="00000000" w:rsidRPr="00000000">
        <w:rPr>
          <w:rtl w:val="0"/>
        </w:rPr>
        <w:t xml:space="preserve">Requirements checklist:</w:t>
      </w:r>
    </w:p>
    <w:p w:rsidR="00000000" w:rsidDel="00000000" w:rsidP="00000000" w:rsidRDefault="00000000" w:rsidRPr="00000000" w14:paraId="0000000E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Lecture theatre (min. 250 seats, ideally with Lecture Capture)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 break out rooms (min. size 25 seats, including at least 2 larger rooms of 70-100 seats. 5 rooms must accommodate min. 250 delegates in total. Versatile teaching spaces which could be cabaret or lecture style) 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Welcome/registration area (reception desk, area for notices)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Exhibition area for posters (poster boards required for up to 15 posters)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Sponsor area (require power, tables (10-12 sponsors), ideally close to catering area)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Catering area (relatively near to welcome area/sponsors, at least 2 service points, tables/seating for a good proportion of delegates)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Cloakroom (coat rails and area to store luggage)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Quiet space for delegates to take a time-out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Storage for conference materials/sponsors materials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Reliable WiFi access (an alternative to eduroam is required)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Fully accessible (including step-free/wheelchair access and hearing loops/live captioning for presentations)</w:t>
      </w:r>
    </w:p>
    <w:p w:rsidR="00000000" w:rsidDel="00000000" w:rsidP="00000000" w:rsidRDefault="00000000" w:rsidRPr="00000000" w14:paraId="0000001A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Please confirm the venue(s) proposed meets the above requirements </w:t>
      </w: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0"/>
        </w:tabs>
        <w:ind w:right="0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3"/>
        <w:rPr/>
      </w:pPr>
      <w:r w:rsidDel="00000000" w:rsidR="00000000" w:rsidRPr="00000000">
        <w:rPr>
          <w:rtl w:val="0"/>
        </w:rPr>
        <w:t xml:space="preserve">Details of the venue (please include information on suitability based on the above criteria, information on break-out rooms and whether fixed/flexible seating, floor plans/photos where available, and accessibility information for the building and conference spaces):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3"/>
        <w:rPr/>
      </w:pPr>
      <w:r w:rsidDel="00000000" w:rsidR="00000000" w:rsidRPr="00000000">
        <w:rPr>
          <w:rtl w:val="0"/>
        </w:rPr>
        <w:t xml:space="preserve">Venue hire costs: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3"/>
        <w:rPr/>
      </w:pPr>
      <w:r w:rsidDel="00000000" w:rsidR="00000000" w:rsidRPr="00000000">
        <w:rPr>
          <w:rtl w:val="0"/>
        </w:rPr>
        <w:t xml:space="preserve">Venue accessibility information (including details of step-free/wheelchair access and hearing loops/live captioning for presentations):</w:t>
      </w:r>
    </w:p>
    <w:p w:rsidR="00000000" w:rsidDel="00000000" w:rsidP="00000000" w:rsidRDefault="00000000" w:rsidRPr="00000000" w14:paraId="00000022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3"/>
        <w:rPr/>
      </w:pPr>
      <w:r w:rsidDel="00000000" w:rsidR="00000000" w:rsidRPr="00000000">
        <w:rPr>
          <w:rtl w:val="0"/>
        </w:rPr>
        <w:t xml:space="preserve">AV/IT/Facilities support provision (and any associated costs):</w:t>
      </w:r>
    </w:p>
    <w:p w:rsidR="00000000" w:rsidDel="00000000" w:rsidP="00000000" w:rsidRDefault="00000000" w:rsidRPr="00000000" w14:paraId="00000024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3"/>
        <w:rPr/>
      </w:pPr>
      <w:r w:rsidDel="00000000" w:rsidR="00000000" w:rsidRPr="00000000">
        <w:rPr>
          <w:rtl w:val="0"/>
        </w:rPr>
        <w:t xml:space="preserve">Catering costs:</w:t>
      </w:r>
    </w:p>
    <w:p w:rsidR="00000000" w:rsidDel="00000000" w:rsidP="00000000" w:rsidRDefault="00000000" w:rsidRPr="00000000" w14:paraId="00000026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3"/>
        <w:rPr/>
      </w:pPr>
      <w:r w:rsidDel="00000000" w:rsidR="00000000" w:rsidRPr="00000000">
        <w:rPr>
          <w:rtl w:val="0"/>
        </w:rPr>
        <w:t xml:space="preserve">Proposed dates (LILAC is usually held in the week prior to/after the Easter weekend):</w:t>
      </w:r>
    </w:p>
    <w:p w:rsidR="00000000" w:rsidDel="00000000" w:rsidP="00000000" w:rsidRDefault="00000000" w:rsidRPr="00000000" w14:paraId="00000028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3"/>
        <w:rPr/>
      </w:pPr>
      <w:r w:rsidDel="00000000" w:rsidR="00000000" w:rsidRPr="00000000">
        <w:rPr>
          <w:rtl w:val="0"/>
        </w:rPr>
        <w:t xml:space="preserve">Travel details for venue (local, national &amp; international):</w:t>
      </w:r>
    </w:p>
    <w:p w:rsidR="00000000" w:rsidDel="00000000" w:rsidP="00000000" w:rsidRDefault="00000000" w:rsidRPr="00000000" w14:paraId="0000002A">
      <w:pPr>
        <w:pStyle w:val="Heading3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3"/>
        <w:rPr/>
      </w:pPr>
      <w:r w:rsidDel="00000000" w:rsidR="00000000" w:rsidRPr="00000000">
        <w:rPr>
          <w:rtl w:val="0"/>
        </w:rPr>
        <w:t xml:space="preserve">Local accommodation options:</w:t>
      </w:r>
    </w:p>
    <w:p w:rsidR="00000000" w:rsidDel="00000000" w:rsidP="00000000" w:rsidRDefault="00000000" w:rsidRPr="00000000" w14:paraId="0000002C">
      <w:pPr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3"/>
        <w:rPr/>
      </w:pPr>
      <w:r w:rsidDel="00000000" w:rsidR="00000000" w:rsidRPr="00000000">
        <w:rPr>
          <w:rtl w:val="0"/>
        </w:rPr>
        <w:t xml:space="preserve">Suggested networking event  (2 options, with pricing if possible):</w:t>
      </w:r>
    </w:p>
    <w:p w:rsidR="00000000" w:rsidDel="00000000" w:rsidP="00000000" w:rsidRDefault="00000000" w:rsidRPr="00000000" w14:paraId="0000002E">
      <w:pPr>
        <w:pStyle w:val="Heading3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3"/>
        <w:rPr/>
      </w:pPr>
      <w:r w:rsidDel="00000000" w:rsidR="00000000" w:rsidRPr="00000000">
        <w:rPr>
          <w:rtl w:val="0"/>
        </w:rPr>
        <w:t xml:space="preserve">Suggested conference party venues (2 options, with pricing if possible. Buffet dinner, dancefloor and DJ required):</w:t>
      </w:r>
    </w:p>
    <w:p w:rsidR="00000000" w:rsidDel="00000000" w:rsidP="00000000" w:rsidRDefault="00000000" w:rsidRPr="00000000" w14:paraId="00000030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right="0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Style w:val="Heading2"/>
        <w:rPr/>
      </w:pPr>
      <w:r w:rsidDel="00000000" w:rsidR="00000000" w:rsidRPr="00000000">
        <w:rPr>
          <w:rtl w:val="0"/>
        </w:rPr>
        <w:t xml:space="preserve">Support for the conference</w:t>
      </w:r>
    </w:p>
    <w:p w:rsidR="00000000" w:rsidDel="00000000" w:rsidP="00000000" w:rsidRDefault="00000000" w:rsidRPr="00000000" w14:paraId="00000033">
      <w:pPr>
        <w:tabs>
          <w:tab w:val="left" w:leader="none" w:pos="0"/>
        </w:tabs>
        <w:ind w:right="0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3"/>
        <w:rPr/>
      </w:pPr>
      <w:r w:rsidDel="00000000" w:rsidR="00000000" w:rsidRPr="00000000">
        <w:rPr>
          <w:rtl w:val="0"/>
        </w:rPr>
        <w:t xml:space="preserve">Please provide evidence of senior management support for hosting the conference:</w:t>
      </w:r>
    </w:p>
    <w:p w:rsidR="00000000" w:rsidDel="00000000" w:rsidP="00000000" w:rsidRDefault="00000000" w:rsidRPr="00000000" w14:paraId="00000035">
      <w:pPr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2"/>
        <w:rPr/>
      </w:pPr>
      <w:r w:rsidDel="00000000" w:rsidR="00000000" w:rsidRPr="00000000">
        <w:rPr>
          <w:rtl w:val="0"/>
        </w:rPr>
        <w:t xml:space="preserve">Thank you!</w:t>
      </w:r>
    </w:p>
    <w:p w:rsidR="00000000" w:rsidDel="00000000" w:rsidP="00000000" w:rsidRDefault="00000000" w:rsidRPr="00000000" w14:paraId="00000039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Once completed, please send your application and supporting any documentation to Claire Packham (LILAC Chair) via </w:t>
      </w:r>
      <w:hyperlink r:id="rId8">
        <w:r w:rsidDel="00000000" w:rsidR="00000000" w:rsidRPr="00000000">
          <w:rPr>
            <w:rFonts w:ascii="Calibri" w:cs="Calibri" w:eastAsia="Calibri" w:hAnsi="Calibri"/>
            <w:color w:val="0000ff"/>
            <w:u w:val="single"/>
            <w:rtl w:val="0"/>
          </w:rPr>
          <w:t xml:space="preserve">claire.packham@city.ac.uk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.  </w:t>
      </w:r>
    </w:p>
    <w:p w:rsidR="00000000" w:rsidDel="00000000" w:rsidP="00000000" w:rsidRDefault="00000000" w:rsidRPr="00000000" w14:paraId="0000003B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MS Gothic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_GB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2f5496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1f3863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820194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820194"/>
    <w:rPr>
      <w:rFonts w:asciiTheme="majorHAnsi" w:cstheme="majorBidi" w:eastAsiaTheme="majorEastAsia" w:hAnsiTheme="majorHAnsi"/>
      <w:color w:val="2f5496" w:themeColor="accent1" w:themeShade="0000BF"/>
      <w:sz w:val="26"/>
      <w:szCs w:val="26"/>
    </w:rPr>
  </w:style>
  <w:style w:type="paragraph" w:styleId="CommentText">
    <w:name w:val="annotation text"/>
    <w:basedOn w:val="Normal"/>
    <w:link w:val="CommentTextChar"/>
    <w:semiHidden w:val="1"/>
    <w:rsid w:val="00820194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semiHidden w:val="1"/>
    <w:rsid w:val="00820194"/>
    <w:rPr>
      <w:rFonts w:ascii="Times New Roman" w:cs="Times New Roman" w:eastAsia="Times New Roman" w:hAnsi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820194"/>
    <w:rPr>
      <w:sz w:val="16"/>
      <w:szCs w:val="16"/>
    </w:rPr>
  </w:style>
  <w:style w:type="character" w:styleId="Heading3Char" w:customStyle="1">
    <w:name w:val="Heading 3 Char"/>
    <w:basedOn w:val="DefaultParagraphFont"/>
    <w:link w:val="Heading3"/>
    <w:uiPriority w:val="9"/>
    <w:rsid w:val="00460D75"/>
    <w:rPr>
      <w:rFonts w:asciiTheme="majorHAnsi" w:cstheme="majorBidi" w:eastAsiaTheme="majorEastAsia" w:hAnsiTheme="majorHAnsi"/>
      <w:color w:val="1f3763" w:themeColor="accent1" w:themeShade="00007F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460D75"/>
    <w:pPr>
      <w:ind w:left="720"/>
      <w:contextualSpacing w:val="1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460D75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460D75"/>
    <w:rPr>
      <w:rFonts w:ascii="Times New Roman" w:cs="Times New Roman" w:eastAsia="Times New Roman" w:hAnsi="Times New Roman"/>
      <w:b w:val="1"/>
      <w:bCs w:val="1"/>
      <w:sz w:val="20"/>
      <w:szCs w:val="20"/>
    </w:rPr>
  </w:style>
  <w:style w:type="character" w:styleId="Hyperlink">
    <w:name w:val="Hyperlink"/>
    <w:rsid w:val="007329DB"/>
    <w:rPr>
      <w:color w:val="0000ff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mailto:claire.packham@city.ac.uk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3kWRCocOekMgIg2zQdfblnh0PQ==">CgMxLjA4AHIhMTZua0U5bzBfa0Y2c3VaanVCTEtMd19sS3o1YkotT2Zy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2024-03-06T10:10:00Z</dcterms:created>
  <dc:creator>Packham, Claire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6c24981-b6df-48f8-949b-0896357b9b03_Enabled">
    <vt:lpwstr>true</vt:lpwstr>
  </property>
  <property fmtid="{D5CDD505-2E9C-101B-9397-08002B2CF9AE}" pid="3" name="MSIP_Label_06c24981-b6df-48f8-949b-0896357b9b03_SetDate">
    <vt:lpwstr>2024-03-06T15:58:26Z</vt:lpwstr>
  </property>
  <property fmtid="{D5CDD505-2E9C-101B-9397-08002B2CF9AE}" pid="4" name="MSIP_Label_06c24981-b6df-48f8-949b-0896357b9b03_Method">
    <vt:lpwstr>Standard</vt:lpwstr>
  </property>
  <property fmtid="{D5CDD505-2E9C-101B-9397-08002B2CF9AE}" pid="5" name="MSIP_Label_06c24981-b6df-48f8-949b-0896357b9b03_Name">
    <vt:lpwstr>Official</vt:lpwstr>
  </property>
  <property fmtid="{D5CDD505-2E9C-101B-9397-08002B2CF9AE}" pid="6" name="MSIP_Label_06c24981-b6df-48f8-949b-0896357b9b03_SiteId">
    <vt:lpwstr>dd615949-5bd0-4da0-ac52-28ef8d336373</vt:lpwstr>
  </property>
  <property fmtid="{D5CDD505-2E9C-101B-9397-08002B2CF9AE}" pid="7" name="MSIP_Label_06c24981-b6df-48f8-949b-0896357b9b03_ActionId">
    <vt:lpwstr>5ff9fd41-4fa3-4997-b9e5-b485ae092397</vt:lpwstr>
  </property>
  <property fmtid="{D5CDD505-2E9C-101B-9397-08002B2CF9AE}" pid="8" name="MSIP_Label_06c24981-b6df-48f8-949b-0896357b9b03_ContentBits">
    <vt:lpwstr>0</vt:lpwstr>
  </property>
</Properties>
</file>